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B12661" w:rsidRDefault="00C8111A">
      <w:pPr>
        <w:shd w:val="clear" w:color="auto" w:fill="FFFFFF"/>
        <w:spacing w:line="360" w:lineRule="auto"/>
        <w:ind w:firstLine="375"/>
        <w:jc w:val="righ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ՆԱԽԱԳԻԾ</w:t>
      </w:r>
    </w:p>
    <w:p w14:paraId="00000002" w14:textId="77777777" w:rsidR="00B12661" w:rsidRDefault="00C8111A">
      <w:pP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ՀԱՅԱՍՏԱՆԻ ՀԱՆՐԱՊԵՏՈՒԹՅԱՆ</w:t>
      </w:r>
    </w:p>
    <w:p w14:paraId="00000003" w14:textId="77777777" w:rsidR="00B12661" w:rsidRDefault="00C8111A">
      <w:pP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Օ Ր Ե Ն Ք Ը</w:t>
      </w:r>
    </w:p>
    <w:p w14:paraId="00000004" w14:textId="77777777" w:rsidR="00B12661" w:rsidRDefault="00C8111A">
      <w:pPr>
        <w:shd w:val="clear" w:color="auto" w:fill="FFFFFF"/>
        <w:spacing w:line="360" w:lineRule="auto"/>
        <w:jc w:val="both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Courier New" w:eastAsia="Courier New" w:hAnsi="Courier New" w:cs="Courier New"/>
          <w:b/>
          <w:color w:val="000000"/>
        </w:rPr>
        <w:t> </w:t>
      </w:r>
    </w:p>
    <w:p w14:paraId="00000005" w14:textId="77777777" w:rsidR="00B12661" w:rsidRDefault="00C8111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«ԴԱՏԱԿԱՆ ԱԿՏԵՐԻ ՀԱՐԿԱԴԻՐ ԿԱՏԱՐՄԱՆ ՄԱՍԻՆ»</w:t>
      </w:r>
      <w:r>
        <w:rPr>
          <w:rFonts w:ascii="Courier New" w:eastAsia="Courier New" w:hAnsi="Courier New" w:cs="Courier New"/>
          <w:b/>
          <w:color w:val="000000"/>
        </w:rPr>
        <w:t> </w:t>
      </w:r>
    </w:p>
    <w:p w14:paraId="00000006" w14:textId="77777777" w:rsidR="00B12661" w:rsidRDefault="00C8111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bookmarkStart w:id="0" w:name="_gjdgxs" w:colFirst="0" w:colLast="0"/>
      <w:bookmarkEnd w:id="0"/>
      <w:r>
        <w:rPr>
          <w:rFonts w:ascii="Courier New" w:eastAsia="Courier New" w:hAnsi="Courier New" w:cs="Courier New"/>
          <w:b/>
          <w:color w:val="000000"/>
        </w:rPr>
        <w:t> </w:t>
      </w:r>
      <w:r>
        <w:rPr>
          <w:rFonts w:ascii="GHEA Grapalat" w:eastAsia="GHEA Grapalat" w:hAnsi="GHEA Grapalat" w:cs="GHEA Grapalat"/>
          <w:b/>
          <w:color w:val="000000"/>
        </w:rPr>
        <w:t>ՕՐԵՆՔՈՒՄ ՓՈՓՈԽՈՒԹՅՈՒՆՆԵՐ ԵՎ ԼՐԱՑՈՒՄ ԿԱՏԱՐԵԼՈՒ</w:t>
      </w:r>
      <w:r>
        <w:rPr>
          <w:rFonts w:ascii="Courier New" w:eastAsia="Courier New" w:hAnsi="Courier New" w:cs="Courier New"/>
          <w:b/>
          <w:color w:val="000000"/>
        </w:rPr>
        <w:t> </w:t>
      </w:r>
      <w:r>
        <w:rPr>
          <w:rFonts w:ascii="GHEA Grapalat" w:eastAsia="GHEA Grapalat" w:hAnsi="GHEA Grapalat" w:cs="GHEA Grapalat"/>
          <w:b/>
          <w:color w:val="000000"/>
        </w:rPr>
        <w:t>ՄԱUԻՆ</w:t>
      </w:r>
    </w:p>
    <w:p w14:paraId="00000007" w14:textId="77777777" w:rsidR="00B12661" w:rsidRDefault="00B1266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rFonts w:ascii="GHEA Grapalat" w:eastAsia="GHEA Grapalat" w:hAnsi="GHEA Grapalat" w:cs="GHEA Grapalat"/>
          <w:color w:val="000000"/>
        </w:rPr>
      </w:pPr>
    </w:p>
    <w:p w14:paraId="00000008" w14:textId="334D0BA6" w:rsidR="00B12661" w:rsidRDefault="00C8111A">
      <w:pPr>
        <w:tabs>
          <w:tab w:val="left" w:pos="900"/>
        </w:tabs>
        <w:spacing w:line="360" w:lineRule="auto"/>
        <w:ind w:firstLine="540"/>
        <w:jc w:val="both"/>
        <w:rPr>
          <w:rFonts w:ascii="GHEA Grapalat" w:eastAsia="GHEA Grapalat" w:hAnsi="GHEA Grapalat" w:cs="GHEA Grapalat"/>
          <w:color w:val="000000"/>
        </w:rPr>
      </w:pPr>
      <w:bookmarkStart w:id="1" w:name="_30j0zll" w:colFirst="0" w:colLast="0"/>
      <w:bookmarkEnd w:id="1"/>
      <w:r>
        <w:rPr>
          <w:rFonts w:ascii="GHEA Grapalat" w:eastAsia="GHEA Grapalat" w:hAnsi="GHEA Grapalat" w:cs="GHEA Grapalat"/>
          <w:b/>
          <w:color w:val="000000"/>
        </w:rPr>
        <w:t>Հոդված</w:t>
      </w:r>
      <w:r>
        <w:rPr>
          <w:rFonts w:ascii="Courier New" w:eastAsia="Courier New" w:hAnsi="Courier New" w:cs="Courier New"/>
          <w:b/>
          <w:color w:val="000000"/>
        </w:rPr>
        <w:t> </w:t>
      </w:r>
      <w:r>
        <w:rPr>
          <w:rFonts w:ascii="GHEA Grapalat" w:eastAsia="GHEA Grapalat" w:hAnsi="GHEA Grapalat" w:cs="GHEA Grapalat"/>
          <w:b/>
          <w:color w:val="000000"/>
        </w:rPr>
        <w:t xml:space="preserve">1. </w:t>
      </w:r>
      <w:r>
        <w:rPr>
          <w:rFonts w:ascii="GHEA Grapalat" w:eastAsia="GHEA Grapalat" w:hAnsi="GHEA Grapalat" w:cs="GHEA Grapalat"/>
          <w:color w:val="000000"/>
        </w:rPr>
        <w:t>«Դատական ակտերի հարկադիր կատարման մասին» 1998 թվականի մայիսի 5-ի ՀՕ-221 օրենքի</w:t>
      </w:r>
      <w:r>
        <w:rPr>
          <w:rFonts w:ascii="Courier New" w:eastAsia="Courier New" w:hAnsi="Courier New" w:cs="Courier New"/>
          <w:color w:val="000000"/>
        </w:rPr>
        <w:t> </w:t>
      </w:r>
      <w:r>
        <w:rPr>
          <w:rFonts w:ascii="GHEA Grapalat" w:eastAsia="GHEA Grapalat" w:hAnsi="GHEA Grapalat" w:cs="GHEA Grapalat"/>
          <w:color w:val="000000"/>
        </w:rPr>
        <w:t xml:space="preserve">այսուհետ՝ Օրենք  </w:t>
      </w:r>
      <w:r>
        <w:rPr>
          <w:rFonts w:ascii="GHEA Grapalat" w:eastAsia="GHEA Grapalat" w:hAnsi="GHEA Grapalat" w:cs="GHEA Grapalat"/>
          <w:color w:val="222222"/>
        </w:rPr>
        <w:t>51-րդ հոդվածի 1-ին մասի 8-րդ կետը շարադրել հետևյալ խմբագրությամբ</w:t>
      </w:r>
      <w:r w:rsidR="007533D7" w:rsidRPr="007E50D4">
        <w:rPr>
          <w:rFonts w:ascii="GHEA Grapalat" w:eastAsia="GHEA Grapalat" w:hAnsi="GHEA Grapalat" w:cs="GHEA Grapalat"/>
          <w:color w:val="222222"/>
        </w:rPr>
        <w:t>.</w:t>
      </w:r>
    </w:p>
    <w:p w14:paraId="0000000A" w14:textId="754C6338" w:rsidR="00B12661" w:rsidRPr="00C61BA6" w:rsidRDefault="00C8111A">
      <w:pPr>
        <w:shd w:val="clear" w:color="auto" w:fill="FFFFFF"/>
        <w:spacing w:after="160" w:line="360" w:lineRule="auto"/>
        <w:ind w:firstLine="540"/>
        <w:jc w:val="both"/>
        <w:rPr>
          <w:rFonts w:ascii="GHEA Grapalat" w:eastAsia="GHEA Grapalat" w:hAnsi="GHEA Grapalat" w:cs="GHEA Grapalat"/>
          <w:color w:val="222222"/>
        </w:rPr>
      </w:pPr>
      <w:r>
        <w:rPr>
          <w:rFonts w:ascii="GHEA Grapalat" w:eastAsia="GHEA Grapalat" w:hAnsi="GHEA Grapalat" w:cs="GHEA Grapalat"/>
          <w:color w:val="222222"/>
        </w:rPr>
        <w:t>«8)</w:t>
      </w:r>
      <w:r>
        <w:rPr>
          <w:rFonts w:ascii="Calibri" w:eastAsia="Calibri" w:hAnsi="Calibri" w:cs="Calibri"/>
          <w:color w:val="222222"/>
        </w:rPr>
        <w:t> </w:t>
      </w:r>
      <w:r w:rsidR="00DE5B3B">
        <w:rPr>
          <w:rFonts w:ascii="GHEA Grapalat" w:eastAsia="GHEA Grapalat" w:hAnsi="GHEA Grapalat" w:cs="GHEA Grapalat"/>
          <w:color w:val="000000"/>
        </w:rPr>
        <w:t>պետական կառավարման</w:t>
      </w:r>
      <w:r>
        <w:rPr>
          <w:rFonts w:ascii="GHEA Grapalat" w:eastAsia="GHEA Grapalat" w:hAnsi="GHEA Grapalat" w:cs="GHEA Grapalat"/>
          <w:color w:val="000000"/>
        </w:rPr>
        <w:t xml:space="preserve"> կամ տեղական ինքնակառավարման մարմինների կողմից որպես սոցիալական աջակցություն տրամադրված գույքի</w:t>
      </w:r>
      <w:r w:rsidR="00C66EA0">
        <w:rPr>
          <w:rFonts w:ascii="GHEA Grapalat" w:eastAsia="GHEA Grapalat" w:hAnsi="GHEA Grapalat" w:cs="GHEA Grapalat"/>
          <w:color w:val="000000"/>
        </w:rPr>
        <w:t>,</w:t>
      </w:r>
      <w:r w:rsidR="00394E4A">
        <w:rPr>
          <w:rFonts w:ascii="GHEA Grapalat" w:eastAsia="GHEA Grapalat" w:hAnsi="GHEA Grapalat" w:cs="GHEA Grapalat"/>
          <w:color w:val="000000"/>
        </w:rPr>
        <w:t xml:space="preserve"> կամ</w:t>
      </w:r>
      <w:r>
        <w:rPr>
          <w:rFonts w:ascii="Calibri" w:eastAsia="Calibri" w:hAnsi="Calibri" w:cs="Calibri"/>
          <w:color w:val="000000"/>
        </w:rPr>
        <w:t> </w:t>
      </w:r>
      <w:r w:rsidR="00DE5B3B">
        <w:rPr>
          <w:rFonts w:ascii="GHEA Grapalat" w:eastAsia="GHEA Grapalat" w:hAnsi="GHEA Grapalat" w:cs="GHEA Grapalat"/>
          <w:color w:val="222222"/>
        </w:rPr>
        <w:t>պետական կառավարման</w:t>
      </w:r>
      <w:r>
        <w:rPr>
          <w:rFonts w:ascii="GHEA Grapalat" w:eastAsia="GHEA Grapalat" w:hAnsi="GHEA Grapalat" w:cs="GHEA Grapalat"/>
          <w:color w:val="222222"/>
        </w:rPr>
        <w:t xml:space="preserve"> կամ տեղական ինքնակառավարման մարմինների</w:t>
      </w:r>
      <w:r>
        <w:rPr>
          <w:rFonts w:ascii="Calibri" w:eastAsia="Calibri" w:hAnsi="Calibri" w:cs="Calibri"/>
          <w:color w:val="222222"/>
        </w:rPr>
        <w:t> </w:t>
      </w:r>
      <w:r>
        <w:rPr>
          <w:rFonts w:ascii="GHEA Grapalat" w:eastAsia="GHEA Grapalat" w:hAnsi="GHEA Grapalat" w:cs="GHEA Grapalat"/>
          <w:color w:val="000000"/>
        </w:rPr>
        <w:t xml:space="preserve">հետ սոցիալական աջակցության տրամադրման վերաբերյալ պայմանագիր կամ հուշագիր կնքած կազմակերպությունների </w:t>
      </w:r>
      <w:r w:rsidR="003F4BC9">
        <w:rPr>
          <w:rFonts w:ascii="GHEA Grapalat" w:eastAsia="GHEA Grapalat" w:hAnsi="GHEA Grapalat" w:cs="GHEA Grapalat"/>
          <w:color w:val="000000"/>
        </w:rPr>
        <w:t xml:space="preserve">կամ անհատ ձեռնարկատերերի </w:t>
      </w:r>
      <w:r>
        <w:rPr>
          <w:rFonts w:ascii="GHEA Grapalat" w:eastAsia="GHEA Grapalat" w:hAnsi="GHEA Grapalat" w:cs="GHEA Grapalat"/>
          <w:color w:val="000000"/>
        </w:rPr>
        <w:t>կողմից որպես սոցիալական աջակցություն տրամադրված գույքի։</w:t>
      </w:r>
      <w:r>
        <w:rPr>
          <w:rFonts w:ascii="GHEA Grapalat" w:eastAsia="GHEA Grapalat" w:hAnsi="GHEA Grapalat" w:cs="GHEA Grapalat"/>
          <w:color w:val="222222"/>
        </w:rPr>
        <w:t>»</w:t>
      </w:r>
    </w:p>
    <w:p w14:paraId="0000000B" w14:textId="77777777" w:rsidR="00B12661" w:rsidRDefault="00C8111A">
      <w:pPr>
        <w:tabs>
          <w:tab w:val="left" w:pos="900"/>
        </w:tabs>
        <w:spacing w:line="360" w:lineRule="auto"/>
        <w:ind w:firstLine="54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Հոդված</w:t>
      </w:r>
      <w:r>
        <w:rPr>
          <w:rFonts w:ascii="Courier New" w:eastAsia="Courier New" w:hAnsi="Courier New" w:cs="Courier New"/>
          <w:b/>
          <w:color w:val="000000"/>
        </w:rPr>
        <w:t> </w:t>
      </w:r>
      <w:r>
        <w:rPr>
          <w:rFonts w:ascii="GHEA Grapalat" w:eastAsia="GHEA Grapalat" w:hAnsi="GHEA Grapalat" w:cs="GHEA Grapalat"/>
          <w:b/>
          <w:color w:val="000000"/>
        </w:rPr>
        <w:t>2.</w:t>
      </w:r>
      <w:r>
        <w:rPr>
          <w:rFonts w:ascii="GHEA Grapalat" w:eastAsia="GHEA Grapalat" w:hAnsi="GHEA Grapalat" w:cs="GHEA Grapalat"/>
          <w:color w:val="000000"/>
        </w:rPr>
        <w:t xml:space="preserve"> Օրենքի 60-րդ հոդվածի 1-ին մասի 5-րդ կետը շարադրել հետևյալ խմբագրությամբ.</w:t>
      </w:r>
    </w:p>
    <w:p w14:paraId="0000000C" w14:textId="6E918375" w:rsidR="00B12661" w:rsidRDefault="00C8111A">
      <w:pPr>
        <w:tabs>
          <w:tab w:val="left" w:pos="900"/>
        </w:tabs>
        <w:spacing w:line="360" w:lineRule="auto"/>
        <w:ind w:firstLine="54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>«5) որպես պետական նպաստ</w:t>
      </w:r>
      <w:r w:rsidR="00C66EA0">
        <w:rPr>
          <w:rFonts w:ascii="GHEA Grapalat" w:eastAsia="GHEA Grapalat" w:hAnsi="GHEA Grapalat" w:cs="GHEA Grapalat"/>
          <w:color w:val="000000"/>
        </w:rPr>
        <w:t>,</w:t>
      </w:r>
      <w:r w:rsidR="00396035">
        <w:rPr>
          <w:rFonts w:ascii="GHEA Grapalat" w:eastAsia="GHEA Grapalat" w:hAnsi="GHEA Grapalat" w:cs="GHEA Grapalat"/>
          <w:color w:val="000000"/>
        </w:rPr>
        <w:t xml:space="preserve"> կամ </w:t>
      </w:r>
      <w:r w:rsidR="00DE5B3B">
        <w:rPr>
          <w:rFonts w:ascii="GHEA Grapalat" w:eastAsia="GHEA Grapalat" w:hAnsi="GHEA Grapalat" w:cs="GHEA Grapalat"/>
          <w:color w:val="000000"/>
        </w:rPr>
        <w:t>պետական կառավարման</w:t>
      </w:r>
      <w:r>
        <w:rPr>
          <w:rFonts w:ascii="GHEA Grapalat" w:eastAsia="GHEA Grapalat" w:hAnsi="GHEA Grapalat" w:cs="GHEA Grapalat"/>
          <w:color w:val="000000"/>
        </w:rPr>
        <w:t xml:space="preserve"> կամ տեղական ինքնակառավարման մարմինների կողմից տրամադրվող սոցիալական աջակցություն</w:t>
      </w:r>
      <w:r w:rsidR="00C66EA0">
        <w:rPr>
          <w:rFonts w:ascii="GHEA Grapalat" w:eastAsia="GHEA Grapalat" w:hAnsi="GHEA Grapalat" w:cs="GHEA Grapalat"/>
          <w:color w:val="000000"/>
        </w:rPr>
        <w:t>,</w:t>
      </w:r>
      <w:r w:rsidR="00396035">
        <w:rPr>
          <w:rFonts w:ascii="GHEA Grapalat" w:eastAsia="GHEA Grapalat" w:hAnsi="GHEA Grapalat" w:cs="GHEA Grapalat"/>
          <w:color w:val="000000"/>
        </w:rPr>
        <w:t xml:space="preserve"> կամ </w:t>
      </w:r>
      <w:r w:rsidR="00DE5B3B">
        <w:rPr>
          <w:rFonts w:ascii="GHEA Grapalat" w:eastAsia="GHEA Grapalat" w:hAnsi="GHEA Grapalat" w:cs="GHEA Grapalat"/>
        </w:rPr>
        <w:t>պետական կառավարման</w:t>
      </w:r>
      <w:r>
        <w:rPr>
          <w:rFonts w:ascii="GHEA Grapalat" w:eastAsia="GHEA Grapalat" w:hAnsi="GHEA Grapalat" w:cs="GHEA Grapalat"/>
        </w:rPr>
        <w:t xml:space="preserve"> կամ տեղական ինքնակառավարման մարմինների </w:t>
      </w:r>
      <w:r>
        <w:rPr>
          <w:rFonts w:ascii="GHEA Grapalat" w:eastAsia="GHEA Grapalat" w:hAnsi="GHEA Grapalat" w:cs="GHEA Grapalat"/>
          <w:color w:val="000000"/>
        </w:rPr>
        <w:t xml:space="preserve">հետ սոցիալական աջակցության տրամադրման վերաբերյալ պայմանագիր կամ հուշագիր կնքած կազմակերպությունների </w:t>
      </w:r>
      <w:r w:rsidR="005D5350">
        <w:rPr>
          <w:rFonts w:ascii="GHEA Grapalat" w:eastAsia="GHEA Grapalat" w:hAnsi="GHEA Grapalat" w:cs="GHEA Grapalat"/>
          <w:color w:val="000000"/>
        </w:rPr>
        <w:t xml:space="preserve">կամ անհատ ձեռնարկատերերի </w:t>
      </w:r>
      <w:r>
        <w:rPr>
          <w:rFonts w:ascii="GHEA Grapalat" w:eastAsia="GHEA Grapalat" w:hAnsi="GHEA Grapalat" w:cs="GHEA Grapalat"/>
          <w:color w:val="000000"/>
        </w:rPr>
        <w:t>կողմից տրամադրվող սոցիալական աջակցություն</w:t>
      </w:r>
      <w:r w:rsidR="00C66EA0">
        <w:rPr>
          <w:rFonts w:ascii="GHEA Grapalat" w:eastAsia="GHEA Grapalat" w:hAnsi="GHEA Grapalat" w:cs="GHEA Grapalat"/>
          <w:color w:val="000000"/>
        </w:rPr>
        <w:t>,</w:t>
      </w:r>
      <w:r>
        <w:rPr>
          <w:rFonts w:ascii="GHEA Grapalat" w:eastAsia="GHEA Grapalat" w:hAnsi="GHEA Grapalat" w:cs="GHEA Grapalat"/>
          <w:color w:val="000000"/>
        </w:rPr>
        <w:t xml:space="preserve"> կամ նշված կազմակերպությունների</w:t>
      </w:r>
      <w:r w:rsidR="00C22E5E">
        <w:rPr>
          <w:rFonts w:ascii="GHEA Grapalat" w:eastAsia="GHEA Grapalat" w:hAnsi="GHEA Grapalat" w:cs="GHEA Grapalat"/>
          <w:color w:val="000000"/>
        </w:rPr>
        <w:t>, անձանց</w:t>
      </w:r>
      <w:r>
        <w:rPr>
          <w:rFonts w:ascii="GHEA Grapalat" w:eastAsia="GHEA Grapalat" w:hAnsi="GHEA Grapalat" w:cs="GHEA Grapalat"/>
          <w:color w:val="000000"/>
        </w:rPr>
        <w:t xml:space="preserve"> կամ մարմինների կողմից տրամադրվող սոցիալական աջակցության ոլորտի զբաղվածության ծրագրերի</w:t>
      </w:r>
      <w:r>
        <w:rPr>
          <w:color w:val="000000"/>
        </w:rPr>
        <w:t> </w:t>
      </w:r>
      <w:r>
        <w:rPr>
          <w:rFonts w:ascii="GHEA Grapalat" w:eastAsia="GHEA Grapalat" w:hAnsi="GHEA Grapalat" w:cs="GHEA Grapalat"/>
          <w:color w:val="000000"/>
        </w:rPr>
        <w:t>գործողության ժամկետի ընթացքում</w:t>
      </w:r>
      <w:r>
        <w:rPr>
          <w:color w:val="000000"/>
        </w:rPr>
        <w:t> </w:t>
      </w:r>
      <w:r>
        <w:rPr>
          <w:rFonts w:ascii="GHEA Grapalat" w:eastAsia="GHEA Grapalat" w:hAnsi="GHEA Grapalat" w:cs="GHEA Grapalat"/>
          <w:color w:val="000000"/>
        </w:rPr>
        <w:t>ստացված եկամուտներ.»։</w:t>
      </w:r>
    </w:p>
    <w:p w14:paraId="49EDC02B" w14:textId="77777777" w:rsidR="00C61BA6" w:rsidRPr="00396035" w:rsidRDefault="00C61BA6">
      <w:pPr>
        <w:tabs>
          <w:tab w:val="left" w:pos="900"/>
        </w:tabs>
        <w:spacing w:line="360" w:lineRule="auto"/>
        <w:ind w:firstLine="540"/>
        <w:jc w:val="both"/>
        <w:rPr>
          <w:rFonts w:ascii="GHEA Grapalat" w:eastAsia="GHEA Grapalat" w:hAnsi="GHEA Grapalat" w:cs="GHEA Grapalat"/>
          <w:color w:val="000000"/>
        </w:rPr>
      </w:pPr>
    </w:p>
    <w:p w14:paraId="22F949ED" w14:textId="77777777" w:rsidR="007533D7" w:rsidRDefault="00C8111A">
      <w:pPr>
        <w:tabs>
          <w:tab w:val="left" w:pos="900"/>
        </w:tabs>
        <w:spacing w:line="360" w:lineRule="auto"/>
        <w:ind w:firstLine="540"/>
        <w:jc w:val="both"/>
        <w:rPr>
          <w:rFonts w:ascii="GHEA Grapalat" w:eastAsia="GHEA Grapalat" w:hAnsi="GHEA Grapalat" w:cs="GHEA Grapalat"/>
          <w:color w:val="000000"/>
          <w:lang w:val="en-US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 xml:space="preserve">Հոդված 3. </w:t>
      </w:r>
      <w:r>
        <w:rPr>
          <w:rFonts w:ascii="GHEA Grapalat" w:eastAsia="GHEA Grapalat" w:hAnsi="GHEA Grapalat" w:cs="GHEA Grapalat"/>
          <w:color w:val="000000"/>
        </w:rPr>
        <w:t>Օրենքի 60-րդ հոդված</w:t>
      </w:r>
      <w:proofErr w:type="spellStart"/>
      <w:r w:rsidR="007533D7">
        <w:rPr>
          <w:rFonts w:ascii="GHEA Grapalat" w:eastAsia="GHEA Grapalat" w:hAnsi="GHEA Grapalat" w:cs="GHEA Grapalat"/>
          <w:color w:val="000000"/>
          <w:lang w:val="en-US"/>
        </w:rPr>
        <w:t>ում</w:t>
      </w:r>
      <w:proofErr w:type="spellEnd"/>
      <w:r w:rsidR="007533D7">
        <w:rPr>
          <w:rFonts w:ascii="GHEA Grapalat" w:eastAsia="GHEA Grapalat" w:hAnsi="GHEA Grapalat" w:cs="GHEA Grapalat"/>
          <w:color w:val="000000"/>
          <w:lang w:val="en-US"/>
        </w:rPr>
        <w:t>՝</w:t>
      </w:r>
    </w:p>
    <w:p w14:paraId="71FCF7C4" w14:textId="77777777" w:rsidR="007533D7" w:rsidRPr="007533D7" w:rsidRDefault="00C8111A" w:rsidP="007533D7">
      <w:pPr>
        <w:pStyle w:val="ListParagraph"/>
        <w:numPr>
          <w:ilvl w:val="0"/>
          <w:numId w:val="1"/>
        </w:numPr>
        <w:tabs>
          <w:tab w:val="left" w:pos="900"/>
        </w:tabs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  <w:lang w:val="en-US"/>
        </w:rPr>
      </w:pPr>
      <w:r w:rsidRPr="007533D7">
        <w:rPr>
          <w:rFonts w:ascii="GHEA Grapalat" w:eastAsia="GHEA Grapalat" w:hAnsi="GHEA Grapalat" w:cs="GHEA Grapalat"/>
          <w:color w:val="000000"/>
        </w:rPr>
        <w:t>1-ին մասի 12-րդ կետի ։ կետադրական նշանը փոխարինել . կետադրական նշանով</w:t>
      </w:r>
      <w:r w:rsidR="007533D7" w:rsidRPr="007533D7">
        <w:rPr>
          <w:rFonts w:ascii="GHEA Grapalat" w:eastAsia="GHEA Grapalat" w:hAnsi="GHEA Grapalat" w:cs="GHEA Grapalat"/>
          <w:color w:val="000000"/>
          <w:lang w:val="en-US"/>
        </w:rPr>
        <w:t>,</w:t>
      </w:r>
    </w:p>
    <w:p w14:paraId="0000000D" w14:textId="3E84E252" w:rsidR="00B12661" w:rsidRPr="007533D7" w:rsidRDefault="00C8111A" w:rsidP="007533D7">
      <w:pPr>
        <w:pStyle w:val="ListParagraph"/>
        <w:numPr>
          <w:ilvl w:val="0"/>
          <w:numId w:val="1"/>
        </w:numPr>
        <w:tabs>
          <w:tab w:val="left" w:pos="900"/>
        </w:tabs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7533D7">
        <w:rPr>
          <w:rFonts w:ascii="GHEA Grapalat" w:eastAsia="GHEA Grapalat" w:hAnsi="GHEA Grapalat" w:cs="GHEA Grapalat"/>
          <w:color w:val="000000"/>
        </w:rPr>
        <w:t>լրացնել նոր 13-րդ կետով՝ հետևյալ խմբագրությամբ.</w:t>
      </w:r>
    </w:p>
    <w:p w14:paraId="0000000E" w14:textId="77777777" w:rsidR="00B12661" w:rsidRDefault="00C8111A">
      <w:pPr>
        <w:tabs>
          <w:tab w:val="left" w:pos="900"/>
        </w:tabs>
        <w:spacing w:line="360" w:lineRule="auto"/>
        <w:ind w:firstLine="54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 xml:space="preserve">«13) որպես </w:t>
      </w:r>
      <w:r>
        <w:rPr>
          <w:rFonts w:ascii="GHEA Grapalat" w:eastAsia="GHEA Grapalat" w:hAnsi="GHEA Grapalat" w:cs="GHEA Grapalat"/>
          <w:color w:val="000000"/>
          <w:highlight w:val="white"/>
        </w:rPr>
        <w:t>նախկին ԽՍՀՄ խնայբանկի ՀԽՍՀ հանրապետական բանկում մինչև 1993 թվականի հունիսի 10-ը ներդրված դրամական ավանդների դիմաց փոխհատուցում։</w:t>
      </w:r>
      <w:r>
        <w:rPr>
          <w:rFonts w:ascii="GHEA Grapalat" w:eastAsia="GHEA Grapalat" w:hAnsi="GHEA Grapalat" w:cs="GHEA Grapalat"/>
          <w:color w:val="000000"/>
        </w:rPr>
        <w:t>»։</w:t>
      </w:r>
    </w:p>
    <w:p w14:paraId="0000000F" w14:textId="77777777" w:rsidR="00B12661" w:rsidRDefault="00B12661">
      <w:pPr>
        <w:tabs>
          <w:tab w:val="left" w:pos="900"/>
        </w:tabs>
        <w:spacing w:line="360" w:lineRule="auto"/>
        <w:ind w:firstLine="540"/>
        <w:jc w:val="both"/>
        <w:rPr>
          <w:rFonts w:ascii="GHEA Grapalat" w:eastAsia="GHEA Grapalat" w:hAnsi="GHEA Grapalat" w:cs="GHEA Grapalat"/>
          <w:color w:val="000000"/>
        </w:rPr>
      </w:pPr>
    </w:p>
    <w:p w14:paraId="751AAD28" w14:textId="69F7960C" w:rsidR="00D925D0" w:rsidRDefault="00D925D0" w:rsidP="00D925D0">
      <w:pPr>
        <w:shd w:val="clear" w:color="auto" w:fill="FFFFFF"/>
        <w:tabs>
          <w:tab w:val="left" w:pos="426"/>
          <w:tab w:val="left" w:pos="993"/>
        </w:tabs>
        <w:spacing w:line="360" w:lineRule="auto"/>
        <w:jc w:val="both"/>
        <w:rPr>
          <w:color w:val="222222"/>
        </w:rPr>
      </w:pPr>
      <w:bookmarkStart w:id="2" w:name="_1fob9te" w:colFirst="0" w:colLast="0"/>
      <w:bookmarkEnd w:id="2"/>
      <w:r>
        <w:rPr>
          <w:rFonts w:ascii="GHEA Grapalat" w:eastAsia="GHEA Grapalat" w:hAnsi="GHEA Grapalat" w:cs="GHEA Grapalat"/>
          <w:b/>
          <w:color w:val="000000"/>
        </w:rPr>
        <w:tab/>
      </w:r>
      <w:r w:rsidR="00C8111A">
        <w:rPr>
          <w:rFonts w:ascii="GHEA Grapalat" w:eastAsia="GHEA Grapalat" w:hAnsi="GHEA Grapalat" w:cs="GHEA Grapalat"/>
          <w:b/>
          <w:color w:val="000000"/>
        </w:rPr>
        <w:t>Հոդված</w:t>
      </w:r>
      <w:r w:rsidR="00C8111A">
        <w:rPr>
          <w:rFonts w:ascii="Courier New" w:eastAsia="Courier New" w:hAnsi="Courier New" w:cs="Courier New"/>
          <w:b/>
          <w:color w:val="000000"/>
        </w:rPr>
        <w:t> </w:t>
      </w:r>
      <w:r w:rsidR="00C8111A">
        <w:rPr>
          <w:rFonts w:ascii="GHEA Grapalat" w:eastAsia="GHEA Grapalat" w:hAnsi="GHEA Grapalat" w:cs="GHEA Grapalat"/>
          <w:b/>
          <w:color w:val="000000"/>
        </w:rPr>
        <w:t xml:space="preserve">4. </w:t>
      </w:r>
      <w:r>
        <w:rPr>
          <w:rFonts w:ascii="GHEA Grapalat" w:eastAsia="GHEA Grapalat" w:hAnsi="GHEA Grapalat" w:cs="GHEA Grapalat"/>
          <w:color w:val="000000"/>
        </w:rPr>
        <w:t xml:space="preserve">Սույն օրենքն ուժի մեջ է մտնում պաշտոնական </w:t>
      </w:r>
      <w:r w:rsidR="004B11F7">
        <w:rPr>
          <w:rFonts w:ascii="GHEA Grapalat" w:eastAsia="GHEA Grapalat" w:hAnsi="GHEA Grapalat" w:cs="GHEA Grapalat"/>
          <w:color w:val="000000"/>
        </w:rPr>
        <w:t>հրապարակմանը հաջորդող օրվանից</w:t>
      </w:r>
      <w:r w:rsidR="004B11F7">
        <w:rPr>
          <w:rFonts w:ascii="GHEA Grapalat" w:eastAsia="GHEA Grapalat" w:hAnsi="GHEA Grapalat" w:cs="GHEA Grapalat"/>
          <w:color w:val="000000"/>
        </w:rPr>
        <w:t>։</w:t>
      </w:r>
      <w:bookmarkStart w:id="3" w:name="_GoBack"/>
      <w:bookmarkEnd w:id="3"/>
    </w:p>
    <w:p w14:paraId="00000010" w14:textId="3A65F953" w:rsidR="00B12661" w:rsidRDefault="00B12661">
      <w:pPr>
        <w:shd w:val="clear" w:color="auto" w:fill="FFFFFF"/>
        <w:tabs>
          <w:tab w:val="left" w:pos="900"/>
        </w:tabs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00000011" w14:textId="77777777" w:rsidR="00B12661" w:rsidRDefault="00B12661">
      <w:pPr>
        <w:tabs>
          <w:tab w:val="left" w:pos="900"/>
        </w:tabs>
        <w:spacing w:line="360" w:lineRule="auto"/>
        <w:ind w:firstLine="540"/>
        <w:jc w:val="both"/>
        <w:rPr>
          <w:rFonts w:ascii="GHEA Grapalat" w:eastAsia="GHEA Grapalat" w:hAnsi="GHEA Grapalat" w:cs="GHEA Grapalat"/>
          <w:color w:val="000000"/>
        </w:rPr>
      </w:pPr>
    </w:p>
    <w:p w14:paraId="00000012" w14:textId="77777777" w:rsidR="00B12661" w:rsidRDefault="00C8111A">
      <w:pPr>
        <w:tabs>
          <w:tab w:val="left" w:pos="900"/>
        </w:tabs>
        <w:spacing w:line="360" w:lineRule="auto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 xml:space="preserve"> </w:t>
      </w:r>
    </w:p>
    <w:p w14:paraId="00000013" w14:textId="77777777" w:rsidR="00B12661" w:rsidRDefault="00B12661">
      <w:pP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</w:rPr>
      </w:pPr>
    </w:p>
    <w:sectPr w:rsidR="00B12661">
      <w:pgSz w:w="11906" w:h="16838"/>
      <w:pgMar w:top="893" w:right="850" w:bottom="1440" w:left="1699" w:header="720" w:footer="0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8C6D0D"/>
    <w:multiLevelType w:val="hybridMultilevel"/>
    <w:tmpl w:val="BC687DBC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661"/>
    <w:rsid w:val="00394E4A"/>
    <w:rsid w:val="00396035"/>
    <w:rsid w:val="003F4BC9"/>
    <w:rsid w:val="004B11F7"/>
    <w:rsid w:val="005D5350"/>
    <w:rsid w:val="007533D7"/>
    <w:rsid w:val="007E50D4"/>
    <w:rsid w:val="00B12661"/>
    <w:rsid w:val="00C22E5E"/>
    <w:rsid w:val="00C61BA6"/>
    <w:rsid w:val="00C66EA0"/>
    <w:rsid w:val="00C8111A"/>
    <w:rsid w:val="00CC25BF"/>
    <w:rsid w:val="00D925D0"/>
    <w:rsid w:val="00DE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3013B9"/>
  <w15:docId w15:val="{F36133AF-8735-438A-AE6A-ACE419C30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hy-AM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11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11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11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111A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533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296EB-A9F3-4054-A1D3-D88AA411B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18</cp:revision>
  <dcterms:created xsi:type="dcterms:W3CDTF">2023-09-12T07:38:00Z</dcterms:created>
  <dcterms:modified xsi:type="dcterms:W3CDTF">2024-05-01T17:08:00Z</dcterms:modified>
</cp:coreProperties>
</file>